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06500" w14:textId="7DACF9DF" w:rsidR="00CA01CD" w:rsidRPr="00806A37" w:rsidRDefault="00CA01CD" w:rsidP="00806A37">
      <w:pPr>
        <w:rPr>
          <w:b/>
          <w:sz w:val="28"/>
          <w:szCs w:val="28"/>
          <w:u w:val="single"/>
        </w:rPr>
      </w:pPr>
      <w:r w:rsidRPr="006E6EC9">
        <w:rPr>
          <w:rFonts w:ascii="Arial Narrow" w:hAnsi="Arial Narrow"/>
          <w:bCs/>
          <w:noProof/>
          <w:lang w:eastAsia="it-IT"/>
        </w:rPr>
        <w:drawing>
          <wp:inline distT="0" distB="0" distL="0" distR="0" wp14:anchorId="59293B1A" wp14:editId="1DCD3362">
            <wp:extent cx="1381760" cy="358140"/>
            <wp:effectExtent l="0" t="0" r="8890" b="3810"/>
            <wp:docPr id="1" name="Immagine 1"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5">
                      <a:lum contrast="40000"/>
                      <a:extLst>
                        <a:ext uri="{28A0092B-C50C-407E-A947-70E740481C1C}">
                          <a14:useLocalDpi xmlns:a14="http://schemas.microsoft.com/office/drawing/2010/main" val="0"/>
                        </a:ext>
                      </a:extLst>
                    </a:blip>
                    <a:srcRect/>
                    <a:stretch>
                      <a:fillRect/>
                    </a:stretch>
                  </pic:blipFill>
                  <pic:spPr bwMode="auto">
                    <a:xfrm>
                      <a:off x="0" y="0"/>
                      <a:ext cx="1381760" cy="358140"/>
                    </a:xfrm>
                    <a:prstGeom prst="rect">
                      <a:avLst/>
                    </a:prstGeom>
                    <a:noFill/>
                    <a:ln>
                      <a:noFill/>
                    </a:ln>
                  </pic:spPr>
                </pic:pic>
              </a:graphicData>
            </a:graphic>
          </wp:inline>
        </w:drawing>
      </w:r>
    </w:p>
    <w:p w14:paraId="364F8F30" w14:textId="77777777" w:rsidR="00CA01CD" w:rsidRDefault="00CA01CD" w:rsidP="00CA01CD">
      <w:pPr>
        <w:spacing w:after="0" w:line="240" w:lineRule="auto"/>
        <w:jc w:val="center"/>
        <w:rPr>
          <w:b/>
          <w:sz w:val="28"/>
          <w:szCs w:val="28"/>
        </w:rPr>
      </w:pPr>
    </w:p>
    <w:p w14:paraId="6BD8C8D0" w14:textId="7C668978" w:rsidR="00FA1581" w:rsidRPr="00CA01CD" w:rsidRDefault="00CA01CD" w:rsidP="00CA01CD">
      <w:pPr>
        <w:spacing w:after="0" w:line="240" w:lineRule="auto"/>
        <w:jc w:val="center"/>
        <w:rPr>
          <w:rFonts w:ascii="Arial Narrow" w:hAnsi="Arial Narrow"/>
          <w:b/>
        </w:rPr>
      </w:pPr>
      <w:r>
        <w:rPr>
          <w:rFonts w:ascii="Arial Narrow" w:hAnsi="Arial Narrow"/>
          <w:b/>
        </w:rPr>
        <w:t>A POCHI GIORNI DALLA SCADENZA DEI TERMINI (28 FEBBRAIO),</w:t>
      </w:r>
      <w:r w:rsidR="00692EDC" w:rsidRPr="00CA01CD">
        <w:rPr>
          <w:rFonts w:ascii="Arial Narrow" w:hAnsi="Arial Narrow"/>
          <w:b/>
        </w:rPr>
        <w:t xml:space="preserve"> </w:t>
      </w:r>
      <w:r w:rsidRPr="00CA01CD">
        <w:rPr>
          <w:rFonts w:ascii="Arial Narrow" w:hAnsi="Arial Narrow"/>
          <w:b/>
        </w:rPr>
        <w:t>IL MIM EMANA</w:t>
      </w:r>
      <w:r w:rsidR="00FA1581" w:rsidRPr="00CA01CD">
        <w:rPr>
          <w:rFonts w:ascii="Arial Narrow" w:hAnsi="Arial Narrow"/>
          <w:b/>
        </w:rPr>
        <w:t xml:space="preserve"> NUOVE DISPOSIZIONI</w:t>
      </w:r>
      <w:r w:rsidR="00734921" w:rsidRPr="00CA01CD">
        <w:rPr>
          <w:rFonts w:ascii="Arial Narrow" w:hAnsi="Arial Narrow"/>
          <w:b/>
        </w:rPr>
        <w:t xml:space="preserve"> INTEGRATIVE</w:t>
      </w:r>
      <w:r w:rsidRPr="00CA01CD">
        <w:rPr>
          <w:rFonts w:ascii="Arial Narrow" w:hAnsi="Arial Narrow"/>
          <w:b/>
        </w:rPr>
        <w:t xml:space="preserve"> IN MATERIA PREVIDENZIALE</w:t>
      </w:r>
    </w:p>
    <w:p w14:paraId="1061631B" w14:textId="77777777" w:rsidR="00FA1581" w:rsidRPr="00CA01CD" w:rsidRDefault="00FA1581">
      <w:pPr>
        <w:rPr>
          <w:rFonts w:ascii="Arial Narrow" w:hAnsi="Arial Narrow"/>
        </w:rPr>
      </w:pPr>
    </w:p>
    <w:p w14:paraId="0C821B48" w14:textId="120B46C6" w:rsidR="00FA1581" w:rsidRPr="0081380B" w:rsidRDefault="0081380B" w:rsidP="00346822">
      <w:pPr>
        <w:jc w:val="both"/>
        <w:rPr>
          <w:rFonts w:ascii="Arial Narrow" w:hAnsi="Arial Narrow"/>
        </w:rPr>
      </w:pPr>
      <w:r>
        <w:rPr>
          <w:rFonts w:ascii="Arial Narrow" w:hAnsi="Arial Narrow"/>
        </w:rPr>
        <w:t xml:space="preserve">Anche a seguito delle reiterate richieste della Uil Scuola, </w:t>
      </w:r>
      <w:r w:rsidR="00CA01CD">
        <w:rPr>
          <w:rFonts w:ascii="Arial Narrow" w:hAnsi="Arial Narrow"/>
        </w:rPr>
        <w:t>In data 21 febbraio</w:t>
      </w:r>
      <w:r w:rsidR="00FA1581" w:rsidRPr="00CA01CD">
        <w:rPr>
          <w:rFonts w:ascii="Arial Narrow" w:hAnsi="Arial Narrow"/>
        </w:rPr>
        <w:t xml:space="preserve"> 2025</w:t>
      </w:r>
      <w:r>
        <w:rPr>
          <w:rFonts w:ascii="Arial Narrow" w:hAnsi="Arial Narrow"/>
        </w:rPr>
        <w:t>,</w:t>
      </w:r>
      <w:r w:rsidR="00CA01CD">
        <w:rPr>
          <w:rFonts w:ascii="Arial Narrow" w:hAnsi="Arial Narrow"/>
        </w:rPr>
        <w:t xml:space="preserve"> il Ministero dell’Istruzione ha emanato</w:t>
      </w:r>
      <w:r w:rsidR="00FA1581" w:rsidRPr="00CA01CD">
        <w:rPr>
          <w:rFonts w:ascii="Arial Narrow" w:hAnsi="Arial Narrow"/>
        </w:rPr>
        <w:t xml:space="preserve"> la circolare applicativa ad integrazione della precedente pubblicata in data 31 gennaio 2025</w:t>
      </w:r>
      <w:r w:rsidR="00CA01CD">
        <w:rPr>
          <w:rFonts w:ascii="Arial Narrow" w:hAnsi="Arial Narrow"/>
        </w:rPr>
        <w:t>.</w:t>
      </w:r>
      <w:r>
        <w:rPr>
          <w:rFonts w:ascii="Arial Narrow" w:hAnsi="Arial Narrow"/>
        </w:rPr>
        <w:t xml:space="preserve"> Il quadro regolativo si arricchisce </w:t>
      </w:r>
      <w:r w:rsidRPr="0081380B">
        <w:rPr>
          <w:rFonts w:ascii="Arial Narrow" w:hAnsi="Arial Narrow"/>
        </w:rPr>
        <w:t>di</w:t>
      </w:r>
      <w:r w:rsidR="00692EDC" w:rsidRPr="0081380B">
        <w:rPr>
          <w:rFonts w:ascii="Arial Narrow" w:hAnsi="Arial Narrow"/>
        </w:rPr>
        <w:t xml:space="preserve"> alcuni chiarimenti e </w:t>
      </w:r>
      <w:r w:rsidRPr="0081380B">
        <w:rPr>
          <w:rFonts w:ascii="Arial Narrow" w:hAnsi="Arial Narrow"/>
        </w:rPr>
        <w:t>di procedure</w:t>
      </w:r>
      <w:r w:rsidR="00692EDC" w:rsidRPr="0081380B">
        <w:rPr>
          <w:rFonts w:ascii="Arial Narrow" w:hAnsi="Arial Narrow"/>
        </w:rPr>
        <w:t>,</w:t>
      </w:r>
      <w:r w:rsidRPr="0081380B">
        <w:rPr>
          <w:rFonts w:ascii="Arial Narrow" w:hAnsi="Arial Narrow"/>
        </w:rPr>
        <w:t xml:space="preserve"> </w:t>
      </w:r>
      <w:r w:rsidR="00692EDC" w:rsidRPr="0081380B">
        <w:rPr>
          <w:rFonts w:ascii="Arial Narrow" w:hAnsi="Arial Narrow"/>
        </w:rPr>
        <w:t xml:space="preserve">tutte </w:t>
      </w:r>
      <w:r w:rsidRPr="0081380B">
        <w:rPr>
          <w:rFonts w:ascii="Arial Narrow" w:hAnsi="Arial Narrow"/>
        </w:rPr>
        <w:t xml:space="preserve">poste </w:t>
      </w:r>
      <w:r>
        <w:rPr>
          <w:rFonts w:ascii="Arial Narrow" w:hAnsi="Arial Narrow"/>
        </w:rPr>
        <w:t xml:space="preserve">rigorosamente </w:t>
      </w:r>
      <w:r w:rsidR="00692EDC" w:rsidRPr="0081380B">
        <w:rPr>
          <w:rFonts w:ascii="Arial Narrow" w:hAnsi="Arial Narrow"/>
        </w:rPr>
        <w:t>a carico delle Segreterie scolasti</w:t>
      </w:r>
      <w:r w:rsidRPr="0081380B">
        <w:rPr>
          <w:rFonts w:ascii="Arial Narrow" w:hAnsi="Arial Narrow"/>
        </w:rPr>
        <w:t>che</w:t>
      </w:r>
      <w:r w:rsidR="00FA1581" w:rsidRPr="0081380B">
        <w:rPr>
          <w:rFonts w:ascii="Arial Narrow" w:hAnsi="Arial Narrow"/>
        </w:rPr>
        <w:t>.</w:t>
      </w:r>
    </w:p>
    <w:p w14:paraId="520CAE6B" w14:textId="53B987FB" w:rsidR="00FA1581" w:rsidRPr="0081380B" w:rsidRDefault="00FA1581" w:rsidP="00346822">
      <w:pPr>
        <w:jc w:val="both"/>
        <w:rPr>
          <w:rFonts w:ascii="Arial Narrow" w:hAnsi="Arial Narrow"/>
          <w:b/>
          <w:bCs/>
          <w:u w:val="single"/>
        </w:rPr>
      </w:pPr>
      <w:r w:rsidRPr="0081380B">
        <w:rPr>
          <w:rFonts w:ascii="Arial Narrow" w:hAnsi="Arial Narrow"/>
          <w:b/>
          <w:bCs/>
          <w:u w:val="single"/>
        </w:rPr>
        <w:t>CHI PUO’ PRESENTARE NUOVE ISTANZE</w:t>
      </w:r>
    </w:p>
    <w:p w14:paraId="683D9388" w14:textId="00F97C69" w:rsidR="00FA1581" w:rsidRPr="00CA01CD" w:rsidRDefault="00FA1581" w:rsidP="00346822">
      <w:pPr>
        <w:pStyle w:val="Paragrafoelenco"/>
        <w:numPr>
          <w:ilvl w:val="0"/>
          <w:numId w:val="1"/>
        </w:numPr>
        <w:jc w:val="both"/>
        <w:rPr>
          <w:rFonts w:ascii="Arial Narrow" w:hAnsi="Arial Narrow"/>
        </w:rPr>
      </w:pPr>
      <w:r w:rsidRPr="00CA01CD">
        <w:rPr>
          <w:rFonts w:ascii="Arial Narrow" w:hAnsi="Arial Narrow"/>
          <w:b/>
          <w:bCs/>
          <w:i/>
          <w:iCs/>
        </w:rPr>
        <w:t>Col sistema Polis</w:t>
      </w:r>
      <w:r w:rsidRPr="00CA01CD">
        <w:rPr>
          <w:rFonts w:ascii="Arial Narrow" w:hAnsi="Arial Narrow"/>
        </w:rPr>
        <w:t xml:space="preserve"> del MIM, entro il 28 febbraio </w:t>
      </w:r>
      <w:proofErr w:type="gramStart"/>
      <w:r w:rsidRPr="00CA01CD">
        <w:rPr>
          <w:rFonts w:ascii="Arial Narrow" w:hAnsi="Arial Narrow"/>
        </w:rPr>
        <w:t xml:space="preserve">2025, </w:t>
      </w:r>
      <w:r w:rsidR="0081380B">
        <w:rPr>
          <w:rFonts w:ascii="Arial Narrow" w:hAnsi="Arial Narrow"/>
        </w:rPr>
        <w:t xml:space="preserve"> coloro</w:t>
      </w:r>
      <w:proofErr w:type="gramEnd"/>
      <w:r w:rsidR="0081380B">
        <w:rPr>
          <w:rFonts w:ascii="Arial Narrow" w:hAnsi="Arial Narrow"/>
        </w:rPr>
        <w:t xml:space="preserve"> i quali  richiedono</w:t>
      </w:r>
      <w:r w:rsidRPr="00CA01CD">
        <w:rPr>
          <w:rFonts w:ascii="Arial Narrow" w:hAnsi="Arial Narrow"/>
        </w:rPr>
        <w:t xml:space="preserve"> il collocamento a riposo </w:t>
      </w:r>
      <w:r w:rsidR="0081380B">
        <w:rPr>
          <w:rFonts w:ascii="Arial Narrow" w:hAnsi="Arial Narrow"/>
        </w:rPr>
        <w:t>attraverso:</w:t>
      </w:r>
    </w:p>
    <w:p w14:paraId="7131F19E" w14:textId="5623D11A" w:rsidR="00FA1581" w:rsidRPr="00CA01CD" w:rsidRDefault="00FA1581" w:rsidP="00346822">
      <w:pPr>
        <w:pStyle w:val="Paragrafoelenco"/>
        <w:numPr>
          <w:ilvl w:val="0"/>
          <w:numId w:val="2"/>
        </w:numPr>
        <w:jc w:val="both"/>
        <w:rPr>
          <w:rFonts w:ascii="Arial Narrow" w:hAnsi="Arial Narrow"/>
        </w:rPr>
      </w:pPr>
      <w:r w:rsidRPr="0081380B">
        <w:rPr>
          <w:rFonts w:ascii="Arial Narrow" w:hAnsi="Arial Narrow"/>
          <w:b/>
          <w:i/>
          <w:iCs/>
        </w:rPr>
        <w:t>Opzione donna</w:t>
      </w:r>
      <w:r w:rsidRPr="00CA01CD">
        <w:rPr>
          <w:rFonts w:ascii="Arial Narrow" w:hAnsi="Arial Narrow"/>
        </w:rPr>
        <w:t>: età contributiva entro il 31.12.2024 di 35 anni e età anagrafica di 61, diminuibili di 1 anno per ogni figlio fino ad un massimo di 2;</w:t>
      </w:r>
    </w:p>
    <w:p w14:paraId="7220B997" w14:textId="7FA335C8" w:rsidR="00FA1581" w:rsidRPr="00CA01CD" w:rsidRDefault="00FA1581" w:rsidP="00346822">
      <w:pPr>
        <w:pStyle w:val="Paragrafoelenco"/>
        <w:numPr>
          <w:ilvl w:val="0"/>
          <w:numId w:val="2"/>
        </w:numPr>
        <w:jc w:val="both"/>
        <w:rPr>
          <w:rFonts w:ascii="Arial Narrow" w:hAnsi="Arial Narrow"/>
        </w:rPr>
      </w:pPr>
      <w:r w:rsidRPr="0081380B">
        <w:rPr>
          <w:rFonts w:ascii="Arial Narrow" w:hAnsi="Arial Narrow"/>
          <w:b/>
          <w:i/>
        </w:rPr>
        <w:t>Pensione anticipata flessibile (Quota 103)</w:t>
      </w:r>
      <w:r w:rsidRPr="00CA01CD">
        <w:rPr>
          <w:rFonts w:ascii="Arial Narrow" w:hAnsi="Arial Narrow"/>
        </w:rPr>
        <w:t>: età anagrafica di 62 anni e contributiva di 41, entro il 31.12.2025, con il calcolo contributivo su tutta l’anzianità posseduta.</w:t>
      </w:r>
    </w:p>
    <w:p w14:paraId="17CBE21B" w14:textId="45B58A05" w:rsidR="00FA1581" w:rsidRPr="0081380B" w:rsidRDefault="00FA1581" w:rsidP="00346822">
      <w:pPr>
        <w:pStyle w:val="Paragrafoelenco"/>
        <w:numPr>
          <w:ilvl w:val="0"/>
          <w:numId w:val="1"/>
        </w:numPr>
        <w:jc w:val="both"/>
        <w:rPr>
          <w:rFonts w:ascii="Arial Narrow" w:hAnsi="Arial Narrow"/>
          <w:i/>
        </w:rPr>
      </w:pPr>
      <w:r w:rsidRPr="0081380B">
        <w:rPr>
          <w:rFonts w:ascii="Arial Narrow" w:hAnsi="Arial Narrow"/>
          <w:b/>
          <w:bCs/>
          <w:i/>
          <w:iCs/>
        </w:rPr>
        <w:t>Con richiesta cartacea</w:t>
      </w:r>
      <w:r w:rsidRPr="0081380B">
        <w:rPr>
          <w:rFonts w:ascii="Arial Narrow" w:hAnsi="Arial Narrow"/>
        </w:rPr>
        <w:t xml:space="preserve"> indirizzata</w:t>
      </w:r>
      <w:r w:rsidR="00734921" w:rsidRPr="0081380B">
        <w:rPr>
          <w:rFonts w:ascii="Arial Narrow" w:hAnsi="Arial Narrow"/>
        </w:rPr>
        <w:t xml:space="preserve"> solo</w:t>
      </w:r>
      <w:r w:rsidRPr="0081380B">
        <w:rPr>
          <w:rFonts w:ascii="Arial Narrow" w:hAnsi="Arial Narrow"/>
        </w:rPr>
        <w:t xml:space="preserve"> al dirigente scolastico della scuola di servizio</w:t>
      </w:r>
      <w:r w:rsidR="00692EDC" w:rsidRPr="0081380B">
        <w:rPr>
          <w:rFonts w:ascii="Arial Narrow" w:hAnsi="Arial Narrow"/>
        </w:rPr>
        <w:t xml:space="preserve"> </w:t>
      </w:r>
      <w:r w:rsidR="00734921" w:rsidRPr="0081380B">
        <w:rPr>
          <w:rFonts w:ascii="Arial Narrow" w:hAnsi="Arial Narrow"/>
        </w:rPr>
        <w:t>(</w:t>
      </w:r>
      <w:r w:rsidR="00734921" w:rsidRPr="0081380B">
        <w:rPr>
          <w:rFonts w:ascii="Arial Narrow" w:hAnsi="Arial Narrow"/>
          <w:i/>
        </w:rPr>
        <w:t>non più all’Ambito territoriale)</w:t>
      </w:r>
      <w:r w:rsidRPr="0081380B">
        <w:rPr>
          <w:rFonts w:ascii="Arial Narrow" w:hAnsi="Arial Narrow"/>
          <w:i/>
        </w:rPr>
        <w:t>:</w:t>
      </w:r>
    </w:p>
    <w:p w14:paraId="1C3563A3" w14:textId="761F5CB6" w:rsidR="00FA1581" w:rsidRPr="00CA01CD" w:rsidRDefault="00FA1581" w:rsidP="00346822">
      <w:pPr>
        <w:pStyle w:val="Paragrafoelenco"/>
        <w:numPr>
          <w:ilvl w:val="0"/>
          <w:numId w:val="3"/>
        </w:numPr>
        <w:jc w:val="both"/>
        <w:rPr>
          <w:rFonts w:ascii="Arial Narrow" w:hAnsi="Arial Narrow"/>
        </w:rPr>
      </w:pPr>
      <w:r w:rsidRPr="00CA01CD">
        <w:rPr>
          <w:rFonts w:ascii="Arial Narrow" w:hAnsi="Arial Narrow"/>
          <w:i/>
          <w:iCs/>
        </w:rPr>
        <w:t>I 65</w:t>
      </w:r>
      <w:r w:rsidR="00734921" w:rsidRPr="00CA01CD">
        <w:rPr>
          <w:rFonts w:ascii="Arial Narrow" w:hAnsi="Arial Narrow"/>
          <w:i/>
          <w:iCs/>
        </w:rPr>
        <w:t xml:space="preserve"> </w:t>
      </w:r>
      <w:proofErr w:type="spellStart"/>
      <w:r w:rsidRPr="00CA01CD">
        <w:rPr>
          <w:rFonts w:ascii="Arial Narrow" w:hAnsi="Arial Narrow"/>
          <w:i/>
          <w:iCs/>
        </w:rPr>
        <w:t>enni</w:t>
      </w:r>
      <w:proofErr w:type="spellEnd"/>
      <w:r w:rsidRPr="00CA01CD">
        <w:rPr>
          <w:rFonts w:ascii="Arial Narrow" w:hAnsi="Arial Narrow"/>
        </w:rPr>
        <w:t xml:space="preserve"> che al 31.08.2025 hanno una contribuzione pari al minimo previsto per la pensione anticipata (42/41 Anni e 10 Mesi) e che non abbiano presentato dimissioni volon</w:t>
      </w:r>
      <w:r w:rsidR="007D546C" w:rsidRPr="00CA01CD">
        <w:rPr>
          <w:rFonts w:ascii="Arial Narrow" w:hAnsi="Arial Narrow"/>
        </w:rPr>
        <w:t>tarie entro il 21 ottobre 2024. Naturalmente, per coloro che possedevano 65 anni entro il 31.12.2024 e, alla stessa data, i requisiti per la pensione anticipata</w:t>
      </w:r>
      <w:r w:rsidR="0081380B">
        <w:rPr>
          <w:rFonts w:ascii="Arial Narrow" w:hAnsi="Arial Narrow"/>
        </w:rPr>
        <w:t>, per i quali</w:t>
      </w:r>
      <w:r w:rsidR="007D546C" w:rsidRPr="00CA01CD">
        <w:rPr>
          <w:rFonts w:ascii="Arial Narrow" w:hAnsi="Arial Narrow"/>
        </w:rPr>
        <w:t xml:space="preserve"> l’Amministrazione aveva già adottato provvedimenti di cessazione dal servizio d’ufficio, viene confermato dall’Inps il collocamento a riposo. La richiesta cartacea </w:t>
      </w:r>
      <w:r w:rsidR="0081380B">
        <w:rPr>
          <w:rFonts w:ascii="Arial Narrow" w:hAnsi="Arial Narrow"/>
        </w:rPr>
        <w:t>va</w:t>
      </w:r>
      <w:r w:rsidR="007D546C" w:rsidRPr="00CA01CD">
        <w:rPr>
          <w:rFonts w:ascii="Arial Narrow" w:hAnsi="Arial Narrow"/>
        </w:rPr>
        <w:t xml:space="preserve"> indirizzata al Dirigente della Scuola di servizio </w:t>
      </w:r>
      <w:r w:rsidR="007D546C" w:rsidRPr="0081380B">
        <w:rPr>
          <w:rFonts w:ascii="Arial Narrow" w:hAnsi="Arial Narrow"/>
          <w:i/>
        </w:rPr>
        <w:t>(non più anche all’Ambito territoriale previsto dalla precedente circolare del 31 gennaio)</w:t>
      </w:r>
      <w:r w:rsidR="007D546C" w:rsidRPr="00CA01CD">
        <w:rPr>
          <w:rFonts w:ascii="Arial Narrow" w:hAnsi="Arial Narrow"/>
        </w:rPr>
        <w:t xml:space="preserve"> indicando:</w:t>
      </w:r>
    </w:p>
    <w:p w14:paraId="2E321871" w14:textId="68E8CC58" w:rsidR="007D546C" w:rsidRPr="00CA01CD" w:rsidRDefault="007D546C" w:rsidP="00346822">
      <w:pPr>
        <w:pStyle w:val="Paragrafoelenco"/>
        <w:numPr>
          <w:ilvl w:val="0"/>
          <w:numId w:val="4"/>
        </w:numPr>
        <w:jc w:val="both"/>
        <w:rPr>
          <w:rFonts w:ascii="Arial Narrow" w:hAnsi="Arial Narrow"/>
        </w:rPr>
      </w:pPr>
      <w:proofErr w:type="gramStart"/>
      <w:r w:rsidRPr="00CA01CD">
        <w:rPr>
          <w:rFonts w:ascii="Arial Narrow" w:hAnsi="Arial Narrow"/>
        </w:rPr>
        <w:t>dati</w:t>
      </w:r>
      <w:proofErr w:type="gramEnd"/>
      <w:r w:rsidRPr="00CA01CD">
        <w:rPr>
          <w:rFonts w:ascii="Arial Narrow" w:hAnsi="Arial Narrow"/>
        </w:rPr>
        <w:t xml:space="preserve"> anagrafici, codice fiscale, residenza, qualifica, classe di concorso e tipologia di posto (comune/sostegno) o profilo professionale;</w:t>
      </w:r>
    </w:p>
    <w:p w14:paraId="044D2D1E" w14:textId="2E8C2362" w:rsidR="008336C3" w:rsidRPr="00CA01CD" w:rsidRDefault="008336C3" w:rsidP="00346822">
      <w:pPr>
        <w:pStyle w:val="Paragrafoelenco"/>
        <w:numPr>
          <w:ilvl w:val="0"/>
          <w:numId w:val="4"/>
        </w:numPr>
        <w:jc w:val="both"/>
        <w:rPr>
          <w:rFonts w:ascii="Arial Narrow" w:hAnsi="Arial Narrow"/>
        </w:rPr>
      </w:pPr>
      <w:proofErr w:type="gramStart"/>
      <w:r w:rsidRPr="00CA01CD">
        <w:rPr>
          <w:rFonts w:ascii="Arial Narrow" w:hAnsi="Arial Narrow"/>
        </w:rPr>
        <w:t>anzianità</w:t>
      </w:r>
      <w:proofErr w:type="gramEnd"/>
      <w:r w:rsidRPr="00CA01CD">
        <w:rPr>
          <w:rFonts w:ascii="Arial Narrow" w:hAnsi="Arial Narrow"/>
        </w:rPr>
        <w:t xml:space="preserve"> di servizio;</w:t>
      </w:r>
    </w:p>
    <w:p w14:paraId="29DCFA84" w14:textId="1762C8C8" w:rsidR="008336C3" w:rsidRPr="00CA01CD" w:rsidRDefault="008336C3" w:rsidP="00346822">
      <w:pPr>
        <w:pStyle w:val="Paragrafoelenco"/>
        <w:numPr>
          <w:ilvl w:val="0"/>
          <w:numId w:val="4"/>
        </w:numPr>
        <w:jc w:val="both"/>
        <w:rPr>
          <w:rFonts w:ascii="Arial Narrow" w:hAnsi="Arial Narrow"/>
        </w:rPr>
      </w:pPr>
      <w:proofErr w:type="gramStart"/>
      <w:r w:rsidRPr="00CA01CD">
        <w:rPr>
          <w:rFonts w:ascii="Arial Narrow" w:hAnsi="Arial Narrow"/>
        </w:rPr>
        <w:t>volontà</w:t>
      </w:r>
      <w:proofErr w:type="gramEnd"/>
      <w:r w:rsidRPr="00CA01CD">
        <w:rPr>
          <w:rFonts w:ascii="Arial Narrow" w:hAnsi="Arial Narrow"/>
        </w:rPr>
        <w:t xml:space="preserve"> di interrompere/non interrompere il rapporto di lavoro, qualora l’Amministrazione dovesse verificare la mancanza dei requisiti;</w:t>
      </w:r>
    </w:p>
    <w:p w14:paraId="54090EBA" w14:textId="681F8F63" w:rsidR="008336C3" w:rsidRPr="00CA01CD" w:rsidRDefault="008336C3" w:rsidP="00346822">
      <w:pPr>
        <w:pStyle w:val="Paragrafoelenco"/>
        <w:numPr>
          <w:ilvl w:val="0"/>
          <w:numId w:val="4"/>
        </w:numPr>
        <w:jc w:val="both"/>
        <w:rPr>
          <w:rFonts w:ascii="Arial Narrow" w:hAnsi="Arial Narrow"/>
        </w:rPr>
      </w:pPr>
      <w:proofErr w:type="gramStart"/>
      <w:r w:rsidRPr="00CA01CD">
        <w:rPr>
          <w:rFonts w:ascii="Arial Narrow" w:hAnsi="Arial Narrow"/>
        </w:rPr>
        <w:t>aver</w:t>
      </w:r>
      <w:proofErr w:type="gramEnd"/>
      <w:r w:rsidRPr="00CA01CD">
        <w:rPr>
          <w:rFonts w:ascii="Arial Narrow" w:hAnsi="Arial Narrow"/>
        </w:rPr>
        <w:t xml:space="preserve"> preso visione dell’informativa sul trattamento dei dati personali. Tale informativa è allegata alla circolare pubblicata.</w:t>
      </w:r>
    </w:p>
    <w:p w14:paraId="521DC183" w14:textId="06586078" w:rsidR="008336C3" w:rsidRPr="0081380B" w:rsidRDefault="008336C3" w:rsidP="00346822">
      <w:pPr>
        <w:jc w:val="both"/>
        <w:rPr>
          <w:rFonts w:ascii="Arial Narrow" w:hAnsi="Arial Narrow"/>
          <w:b/>
          <w:bCs/>
          <w:u w:val="single"/>
        </w:rPr>
      </w:pPr>
      <w:r w:rsidRPr="0081380B">
        <w:rPr>
          <w:rFonts w:ascii="Arial Narrow" w:hAnsi="Arial Narrow"/>
          <w:b/>
          <w:bCs/>
          <w:u w:val="single"/>
        </w:rPr>
        <w:t>ISTANZE DI REVOCA</w:t>
      </w:r>
    </w:p>
    <w:p w14:paraId="2344E0CC" w14:textId="3E1D0876" w:rsidR="006B0ECB" w:rsidRPr="00674287" w:rsidRDefault="008336C3" w:rsidP="00346822">
      <w:pPr>
        <w:jc w:val="both"/>
        <w:rPr>
          <w:rFonts w:ascii="Arial Narrow" w:hAnsi="Arial Narrow"/>
        </w:rPr>
      </w:pPr>
      <w:r w:rsidRPr="00674287">
        <w:rPr>
          <w:rFonts w:ascii="Arial Narrow" w:hAnsi="Arial Narrow"/>
        </w:rPr>
        <w:t>Possono presentare</w:t>
      </w:r>
      <w:r w:rsidR="009313F5" w:rsidRPr="00674287">
        <w:rPr>
          <w:rFonts w:ascii="Arial Narrow" w:hAnsi="Arial Narrow"/>
        </w:rPr>
        <w:t xml:space="preserve"> </w:t>
      </w:r>
      <w:r w:rsidR="0081380B" w:rsidRPr="00674287">
        <w:rPr>
          <w:rFonts w:ascii="Arial Narrow" w:hAnsi="Arial Narrow"/>
        </w:rPr>
        <w:t>(</w:t>
      </w:r>
      <w:r w:rsidR="009313F5" w:rsidRPr="00674287">
        <w:rPr>
          <w:rFonts w:ascii="Arial Narrow" w:hAnsi="Arial Narrow"/>
        </w:rPr>
        <w:t>in modalità cartacea indirizzata al dirigente della scuola di servizio</w:t>
      </w:r>
      <w:r w:rsidR="0081380B" w:rsidRPr="00674287">
        <w:rPr>
          <w:rFonts w:ascii="Arial Narrow" w:hAnsi="Arial Narrow"/>
        </w:rPr>
        <w:t>)</w:t>
      </w:r>
      <w:r w:rsidRPr="00674287">
        <w:rPr>
          <w:rFonts w:ascii="Arial Narrow" w:hAnsi="Arial Narrow"/>
        </w:rPr>
        <w:t xml:space="preserve"> istanza di revoca delle dimissioni</w:t>
      </w:r>
      <w:r w:rsidR="009313F5" w:rsidRPr="00674287">
        <w:rPr>
          <w:rFonts w:ascii="Arial Narrow" w:hAnsi="Arial Narrow"/>
        </w:rPr>
        <w:t xml:space="preserve"> </w:t>
      </w:r>
      <w:r w:rsidRPr="00674287">
        <w:rPr>
          <w:rFonts w:ascii="Arial Narrow" w:hAnsi="Arial Narrow"/>
        </w:rPr>
        <w:t>inviate entro il 21 ottobre 2024, coloro che, in base alla nuova normativa più favorevole, trarrebbero vantaggio rimanendo in servizio poiché è previsto un incentivo</w:t>
      </w:r>
      <w:r w:rsidR="00674287" w:rsidRPr="00674287">
        <w:rPr>
          <w:rFonts w:ascii="Arial Narrow" w:hAnsi="Arial Narrow"/>
        </w:rPr>
        <w:t xml:space="preserve">. </w:t>
      </w:r>
      <w:r w:rsidR="0081380B" w:rsidRPr="00674287">
        <w:rPr>
          <w:rFonts w:ascii="Arial Narrow" w:hAnsi="Arial Narrow"/>
        </w:rPr>
        <w:t>Questo</w:t>
      </w:r>
      <w:r w:rsidR="00734921" w:rsidRPr="00674287">
        <w:rPr>
          <w:rFonts w:ascii="Arial Narrow" w:hAnsi="Arial Narrow"/>
        </w:rPr>
        <w:t xml:space="preserve"> consiste nel </w:t>
      </w:r>
      <w:proofErr w:type="gramStart"/>
      <w:r w:rsidR="00734921" w:rsidRPr="00674287">
        <w:rPr>
          <w:rFonts w:ascii="Arial Narrow" w:hAnsi="Arial Narrow"/>
        </w:rPr>
        <w:t xml:space="preserve">non </w:t>
      </w:r>
      <w:r w:rsidRPr="00674287">
        <w:rPr>
          <w:rFonts w:ascii="Arial Narrow" w:hAnsi="Arial Narrow"/>
        </w:rPr>
        <w:t xml:space="preserve"> versare</w:t>
      </w:r>
      <w:proofErr w:type="gramEnd"/>
      <w:r w:rsidRPr="00674287">
        <w:rPr>
          <w:rFonts w:ascii="Arial Narrow" w:hAnsi="Arial Narrow"/>
        </w:rPr>
        <w:t xml:space="preserve"> i contributi a  carico </w:t>
      </w:r>
      <w:r w:rsidR="00674287" w:rsidRPr="00674287">
        <w:rPr>
          <w:rFonts w:ascii="Arial Narrow" w:hAnsi="Arial Narrow"/>
        </w:rPr>
        <w:t xml:space="preserve">del dipendente </w:t>
      </w:r>
      <w:r w:rsidR="00692EDC" w:rsidRPr="00674287">
        <w:rPr>
          <w:rFonts w:ascii="Arial Narrow" w:hAnsi="Arial Narrow"/>
        </w:rPr>
        <w:t>che</w:t>
      </w:r>
      <w:r w:rsidR="00674287" w:rsidRPr="00674287">
        <w:rPr>
          <w:rFonts w:ascii="Arial Narrow" w:hAnsi="Arial Narrow"/>
        </w:rPr>
        <w:t>, conseguentemente,</w:t>
      </w:r>
      <w:r w:rsidR="00692EDC" w:rsidRPr="00674287">
        <w:rPr>
          <w:rFonts w:ascii="Arial Narrow" w:hAnsi="Arial Narrow"/>
        </w:rPr>
        <w:t xml:space="preserve"> </w:t>
      </w:r>
      <w:r w:rsidR="00674287" w:rsidRPr="00674287">
        <w:rPr>
          <w:rFonts w:ascii="Arial Narrow" w:hAnsi="Arial Narrow"/>
        </w:rPr>
        <w:t>vedrebbe</w:t>
      </w:r>
      <w:r w:rsidR="006B0ECB" w:rsidRPr="00674287">
        <w:rPr>
          <w:rFonts w:ascii="Arial Narrow" w:hAnsi="Arial Narrow"/>
        </w:rPr>
        <w:t xml:space="preserve"> incrementa</w:t>
      </w:r>
      <w:r w:rsidR="00674287" w:rsidRPr="00674287">
        <w:rPr>
          <w:rFonts w:ascii="Arial Narrow" w:hAnsi="Arial Narrow"/>
        </w:rPr>
        <w:t>ta</w:t>
      </w:r>
      <w:r w:rsidR="006B0ECB" w:rsidRPr="00674287">
        <w:rPr>
          <w:rFonts w:ascii="Arial Narrow" w:hAnsi="Arial Narrow"/>
        </w:rPr>
        <w:t xml:space="preserve"> la</w:t>
      </w:r>
      <w:r w:rsidR="00674287" w:rsidRPr="00674287">
        <w:rPr>
          <w:rFonts w:ascii="Arial Narrow" w:hAnsi="Arial Narrow"/>
        </w:rPr>
        <w:t xml:space="preserve"> propria</w:t>
      </w:r>
      <w:r w:rsidR="006B0ECB" w:rsidRPr="00674287">
        <w:rPr>
          <w:rFonts w:ascii="Arial Narrow" w:hAnsi="Arial Narrow"/>
        </w:rPr>
        <w:t xml:space="preserve"> </w:t>
      </w:r>
      <w:r w:rsidRPr="00674287">
        <w:rPr>
          <w:rFonts w:ascii="Arial Narrow" w:hAnsi="Arial Narrow"/>
        </w:rPr>
        <w:t xml:space="preserve"> busta paga. La parte “datoriale”</w:t>
      </w:r>
      <w:r w:rsidR="00674287" w:rsidRPr="00674287">
        <w:rPr>
          <w:rFonts w:ascii="Arial Narrow" w:hAnsi="Arial Narrow"/>
        </w:rPr>
        <w:t xml:space="preserve">, invece, </w:t>
      </w:r>
      <w:r w:rsidRPr="00674287">
        <w:rPr>
          <w:rFonts w:ascii="Arial Narrow" w:hAnsi="Arial Narrow"/>
        </w:rPr>
        <w:t>continuerebbe, invece, a versarli regolarmente</w:t>
      </w:r>
      <w:r w:rsidR="00346822" w:rsidRPr="00674287">
        <w:rPr>
          <w:rFonts w:ascii="Arial Narrow" w:hAnsi="Arial Narrow"/>
        </w:rPr>
        <w:t xml:space="preserve"> determinando una </w:t>
      </w:r>
      <w:r w:rsidR="006B0ECB" w:rsidRPr="00674287">
        <w:rPr>
          <w:rFonts w:ascii="Arial Narrow" w:hAnsi="Arial Narrow"/>
        </w:rPr>
        <w:t>maggiore anzianità contributiva.</w:t>
      </w:r>
    </w:p>
    <w:p w14:paraId="0585117A" w14:textId="60871FF5" w:rsidR="00346822" w:rsidRPr="00CA01CD" w:rsidRDefault="00674287" w:rsidP="00346822">
      <w:pPr>
        <w:jc w:val="both"/>
        <w:rPr>
          <w:rFonts w:ascii="Arial Narrow" w:hAnsi="Arial Narrow"/>
        </w:rPr>
      </w:pPr>
      <w:r>
        <w:rPr>
          <w:rFonts w:ascii="Arial Narrow" w:hAnsi="Arial Narrow"/>
        </w:rPr>
        <w:lastRenderedPageBreak/>
        <w:t>Posso presentare istanza di revoca a</w:t>
      </w:r>
      <w:r w:rsidR="00346822" w:rsidRPr="00CA01CD">
        <w:rPr>
          <w:rFonts w:ascii="Arial Narrow" w:hAnsi="Arial Narrow"/>
        </w:rPr>
        <w:t>nche coloro che hanno presentato le dimissioni entro il 21 ottobre 2024 per accedere alla pensione anticipata flessibile (Quota 103)</w:t>
      </w:r>
      <w:r>
        <w:rPr>
          <w:rFonts w:ascii="Arial Narrow" w:hAnsi="Arial Narrow"/>
        </w:rPr>
        <w:t>,</w:t>
      </w:r>
      <w:r w:rsidR="00346822" w:rsidRPr="00CA01CD">
        <w:rPr>
          <w:rFonts w:ascii="Arial Narrow" w:hAnsi="Arial Narrow"/>
        </w:rPr>
        <w:t xml:space="preserve"> poiché avrebbero i seguenti vantaggi:</w:t>
      </w:r>
    </w:p>
    <w:p w14:paraId="39F25782" w14:textId="4FC252A0" w:rsidR="00346822" w:rsidRPr="0041473A" w:rsidRDefault="00346822" w:rsidP="00346822">
      <w:pPr>
        <w:pStyle w:val="Paragrafoelenco"/>
        <w:numPr>
          <w:ilvl w:val="0"/>
          <w:numId w:val="5"/>
        </w:numPr>
        <w:jc w:val="both"/>
        <w:rPr>
          <w:rFonts w:ascii="Arial Narrow" w:hAnsi="Arial Narrow"/>
          <w:i/>
        </w:rPr>
      </w:pPr>
      <w:proofErr w:type="gramStart"/>
      <w:r w:rsidRPr="0041473A">
        <w:rPr>
          <w:rFonts w:ascii="Arial Narrow" w:hAnsi="Arial Narrow"/>
          <w:i/>
        </w:rPr>
        <w:t>non</w:t>
      </w:r>
      <w:proofErr w:type="gramEnd"/>
      <w:r w:rsidRPr="0041473A">
        <w:rPr>
          <w:rFonts w:ascii="Arial Narrow" w:hAnsi="Arial Narrow"/>
          <w:i/>
        </w:rPr>
        <w:t xml:space="preserve"> saranno più soggetti al limite massimo della pensione non superiore a 4 volte il minimo Inps, poiché rimanendo in servizio raggiungerebbero una contribuzione utile per la pensione anticipata;</w:t>
      </w:r>
    </w:p>
    <w:p w14:paraId="3442CFEB" w14:textId="28C8AA2E" w:rsidR="00346822" w:rsidRPr="0041473A" w:rsidRDefault="00346822" w:rsidP="00346822">
      <w:pPr>
        <w:pStyle w:val="Paragrafoelenco"/>
        <w:numPr>
          <w:ilvl w:val="0"/>
          <w:numId w:val="5"/>
        </w:numPr>
        <w:jc w:val="both"/>
        <w:rPr>
          <w:rFonts w:ascii="Arial Narrow" w:hAnsi="Arial Narrow"/>
          <w:i/>
        </w:rPr>
      </w:pPr>
      <w:proofErr w:type="gramStart"/>
      <w:r w:rsidRPr="0041473A">
        <w:rPr>
          <w:rFonts w:ascii="Arial Narrow" w:hAnsi="Arial Narrow"/>
          <w:i/>
        </w:rPr>
        <w:t>la</w:t>
      </w:r>
      <w:proofErr w:type="gramEnd"/>
      <w:r w:rsidRPr="0041473A">
        <w:rPr>
          <w:rFonts w:ascii="Arial Narrow" w:hAnsi="Arial Narrow"/>
          <w:i/>
        </w:rPr>
        <w:t xml:space="preserve"> revoca, con permanenza in servizio, permetterebbe un calcolo della pensione col sistema misto e non più solamente contributivo.</w:t>
      </w:r>
    </w:p>
    <w:p w14:paraId="5D8F158D" w14:textId="40C633B4" w:rsidR="00346822" w:rsidRPr="00674287" w:rsidRDefault="00346822" w:rsidP="00346822">
      <w:pPr>
        <w:jc w:val="both"/>
        <w:rPr>
          <w:rFonts w:ascii="Arial Narrow" w:hAnsi="Arial Narrow"/>
        </w:rPr>
      </w:pPr>
      <w:r w:rsidRPr="00674287">
        <w:rPr>
          <w:rFonts w:ascii="Arial Narrow" w:hAnsi="Arial Narrow"/>
        </w:rPr>
        <w:t xml:space="preserve">Le istanze, comunque, da presentare entro il 28 febbraio 2025, saranno gestite dalle istituzioni scolastiche (o dall’Ambito territoriale per i dirigenti scolastici) utilizzando esclusivamente l’applicativo “Nuova </w:t>
      </w:r>
      <w:proofErr w:type="spellStart"/>
      <w:r w:rsidRPr="00674287">
        <w:rPr>
          <w:rFonts w:ascii="Arial Narrow" w:hAnsi="Arial Narrow"/>
        </w:rPr>
        <w:t>Passweb</w:t>
      </w:r>
      <w:proofErr w:type="spellEnd"/>
      <w:r w:rsidRPr="00674287">
        <w:rPr>
          <w:rFonts w:ascii="Arial Narrow" w:hAnsi="Arial Narrow"/>
        </w:rPr>
        <w:t>”</w:t>
      </w:r>
      <w:r w:rsidR="00734921" w:rsidRPr="00674287">
        <w:rPr>
          <w:rFonts w:ascii="Arial Narrow" w:hAnsi="Arial Narrow"/>
        </w:rPr>
        <w:t xml:space="preserve"> (è l’effetto del nuovo CCNL </w:t>
      </w:r>
      <w:r w:rsidR="00674287">
        <w:rPr>
          <w:rFonts w:ascii="Arial Narrow" w:hAnsi="Arial Narrow"/>
        </w:rPr>
        <w:t xml:space="preserve">2019/21 </w:t>
      </w:r>
      <w:r w:rsidR="00734921" w:rsidRPr="00674287">
        <w:rPr>
          <w:rFonts w:ascii="Arial Narrow" w:hAnsi="Arial Narrow"/>
        </w:rPr>
        <w:t>da noi non firmato</w:t>
      </w:r>
      <w:r w:rsidR="00674287">
        <w:rPr>
          <w:rFonts w:ascii="Arial Narrow" w:hAnsi="Arial Narrow"/>
        </w:rPr>
        <w:t>,</w:t>
      </w:r>
      <w:r w:rsidR="005D751B">
        <w:rPr>
          <w:rFonts w:ascii="Arial Narrow" w:hAnsi="Arial Narrow"/>
        </w:rPr>
        <w:t xml:space="preserve"> che ne impone </w:t>
      </w:r>
      <w:bookmarkStart w:id="0" w:name="_GoBack"/>
      <w:bookmarkEnd w:id="0"/>
      <w:r w:rsidR="00692EDC" w:rsidRPr="00674287">
        <w:rPr>
          <w:rFonts w:ascii="Arial Narrow" w:hAnsi="Arial Narrow"/>
        </w:rPr>
        <w:t>l’uso</w:t>
      </w:r>
      <w:r w:rsidR="00734921" w:rsidRPr="00674287">
        <w:rPr>
          <w:rFonts w:ascii="Arial Narrow" w:hAnsi="Arial Narrow"/>
        </w:rPr>
        <w:t xml:space="preserve"> )</w:t>
      </w:r>
      <w:r w:rsidRPr="00674287">
        <w:rPr>
          <w:rFonts w:ascii="Arial Narrow" w:hAnsi="Arial Narrow"/>
        </w:rPr>
        <w:t>.</w:t>
      </w:r>
    </w:p>
    <w:p w14:paraId="086FFABD" w14:textId="42BC3DB7" w:rsidR="00346822" w:rsidRDefault="00346822" w:rsidP="00346822">
      <w:pPr>
        <w:jc w:val="both"/>
        <w:rPr>
          <w:rFonts w:ascii="Arial Narrow" w:hAnsi="Arial Narrow"/>
        </w:rPr>
      </w:pPr>
      <w:r w:rsidRPr="00CA01CD">
        <w:rPr>
          <w:rFonts w:ascii="Arial Narrow" w:hAnsi="Arial Narrow"/>
        </w:rPr>
        <w:t xml:space="preserve">Infine, per quanto riguarda il trattenimento in servizio dei </w:t>
      </w:r>
      <w:r w:rsidRPr="00CA01CD">
        <w:rPr>
          <w:rFonts w:ascii="Arial Narrow" w:hAnsi="Arial Narrow"/>
          <w:b/>
          <w:bCs/>
        </w:rPr>
        <w:t>67enni</w:t>
      </w:r>
      <w:r w:rsidRPr="00CA01CD">
        <w:rPr>
          <w:rFonts w:ascii="Arial Narrow" w:hAnsi="Arial Narrow"/>
        </w:rPr>
        <w:t xml:space="preserve">, trattandosi di materia assai complessa, il MIM comunica che ci sarà un successivo approfondimento. In ogni caso, coloro che sono interessati alla permanenza fino a 70 anni, </w:t>
      </w:r>
      <w:r w:rsidRPr="00CA01CD">
        <w:rPr>
          <w:rFonts w:ascii="Arial Narrow" w:hAnsi="Arial Narrow"/>
          <w:b/>
          <w:bCs/>
        </w:rPr>
        <w:t>non dovranno presentare alcuna istanza</w:t>
      </w:r>
      <w:r w:rsidRPr="00CA01CD">
        <w:rPr>
          <w:rFonts w:ascii="Arial Narrow" w:hAnsi="Arial Narrow"/>
        </w:rPr>
        <w:t>.</w:t>
      </w:r>
      <w:r w:rsidR="00692EDC" w:rsidRPr="00CA01CD">
        <w:rPr>
          <w:rFonts w:ascii="Arial Narrow" w:hAnsi="Arial Narrow"/>
        </w:rPr>
        <w:br/>
      </w:r>
      <w:r w:rsidR="006B0ECB" w:rsidRPr="00674287">
        <w:rPr>
          <w:rFonts w:ascii="Arial Narrow" w:hAnsi="Arial Narrow"/>
        </w:rPr>
        <w:t>Tuttavia, l</w:t>
      </w:r>
      <w:r w:rsidR="00692EDC" w:rsidRPr="00674287">
        <w:rPr>
          <w:rFonts w:ascii="Arial Narrow" w:hAnsi="Arial Narrow"/>
        </w:rPr>
        <w:t>a circolare</w:t>
      </w:r>
      <w:r w:rsidR="006B0ECB" w:rsidRPr="00674287">
        <w:rPr>
          <w:rFonts w:ascii="Arial Narrow" w:hAnsi="Arial Narrow"/>
        </w:rPr>
        <w:t>, pur non c</w:t>
      </w:r>
      <w:r w:rsidR="00692EDC" w:rsidRPr="00674287">
        <w:rPr>
          <w:rFonts w:ascii="Arial Narrow" w:hAnsi="Arial Narrow"/>
        </w:rPr>
        <w:t>hiar</w:t>
      </w:r>
      <w:r w:rsidR="006B0ECB" w:rsidRPr="00674287">
        <w:rPr>
          <w:rFonts w:ascii="Arial Narrow" w:hAnsi="Arial Narrow"/>
        </w:rPr>
        <w:t xml:space="preserve">endo </w:t>
      </w:r>
      <w:r w:rsidR="00692EDC" w:rsidRPr="00674287">
        <w:rPr>
          <w:rFonts w:ascii="Arial Narrow" w:hAnsi="Arial Narrow"/>
        </w:rPr>
        <w:t>lo status giuridico di coloro che resteranno in servizio, chiarisce che non è a domanda dell’interessato/a</w:t>
      </w:r>
      <w:r w:rsidR="006B0ECB" w:rsidRPr="00674287">
        <w:rPr>
          <w:rFonts w:ascii="Arial Narrow" w:hAnsi="Arial Narrow"/>
        </w:rPr>
        <w:t xml:space="preserve"> che si può restare in servizio</w:t>
      </w:r>
      <w:r w:rsidR="00692EDC" w:rsidRPr="00674287">
        <w:rPr>
          <w:rFonts w:ascii="Arial Narrow" w:hAnsi="Arial Narrow"/>
        </w:rPr>
        <w:t>, ma</w:t>
      </w:r>
      <w:r w:rsidR="006B0ECB" w:rsidRPr="00674287">
        <w:rPr>
          <w:rFonts w:ascii="Arial Narrow" w:hAnsi="Arial Narrow"/>
        </w:rPr>
        <w:t xml:space="preserve"> per effetto di</w:t>
      </w:r>
      <w:r w:rsidR="00692EDC" w:rsidRPr="00674287">
        <w:rPr>
          <w:rFonts w:ascii="Arial Narrow" w:hAnsi="Arial Narrow"/>
        </w:rPr>
        <w:t xml:space="preserve"> un provvedimento di esclusiva competenza datoriale</w:t>
      </w:r>
      <w:r w:rsidR="0041473A">
        <w:rPr>
          <w:rFonts w:ascii="Arial Narrow" w:hAnsi="Arial Narrow"/>
        </w:rPr>
        <w:t>.</w:t>
      </w:r>
    </w:p>
    <w:p w14:paraId="5581B8EC" w14:textId="6F76753F" w:rsidR="00945FCE" w:rsidRDefault="00674287" w:rsidP="00346822">
      <w:pPr>
        <w:jc w:val="both"/>
        <w:rPr>
          <w:rFonts w:ascii="Arial Narrow" w:hAnsi="Arial Narrow"/>
        </w:rPr>
      </w:pPr>
      <w:r>
        <w:rPr>
          <w:rFonts w:ascii="Arial Narrow" w:hAnsi="Arial Narrow"/>
        </w:rPr>
        <w:t>P</w:t>
      </w:r>
      <w:r w:rsidR="00945FCE">
        <w:rPr>
          <w:rFonts w:ascii="Arial Narrow" w:hAnsi="Arial Narrow"/>
        </w:rPr>
        <w:t>er la Uil Scuola i chiarimenti</w:t>
      </w:r>
      <w:r w:rsidR="005D751B">
        <w:rPr>
          <w:rFonts w:ascii="Arial Narrow" w:hAnsi="Arial Narrow"/>
        </w:rPr>
        <w:t xml:space="preserve"> giungono</w:t>
      </w:r>
      <w:r>
        <w:rPr>
          <w:rFonts w:ascii="Arial Narrow" w:hAnsi="Arial Narrow"/>
        </w:rPr>
        <w:t xml:space="preserve"> tardivamente. Il personale scolastico interessato potrà disporre di meno di cinque giorni netti per comprendere appieno le modifiche introdotte dalla legge di bilancio e per effettuare le scelte più vantaggiose. Valutando come il terminale operativo delle scelte da compiere è la scuola di servizio,</w:t>
      </w:r>
      <w:r w:rsidR="00945FCE">
        <w:rPr>
          <w:rFonts w:ascii="Arial Narrow" w:hAnsi="Arial Narrow"/>
        </w:rPr>
        <w:t xml:space="preserve"> su cui ricade logicamente anche l’attività di consulenza ed</w:t>
      </w:r>
      <w:r>
        <w:rPr>
          <w:rFonts w:ascii="Arial Narrow" w:hAnsi="Arial Narrow"/>
        </w:rPr>
        <w:t xml:space="preserve"> </w:t>
      </w:r>
      <w:r w:rsidR="00945FCE">
        <w:rPr>
          <w:rFonts w:ascii="Arial Narrow" w:hAnsi="Arial Narrow"/>
        </w:rPr>
        <w:t>a cui viene imposto nuovamente l’uso del software in uso presso altra amministrazione. Considerato che gli ambiti territoriali sono stati del tutto sollevati da ogni tipo di incombenza, necessiterebbe disporre di tempi più distesi per consentire ai dipendenti di effettuare le giuste valutazioni. Per cui, la Uil Scuola avanzerà specifica richiesta al MIM per una proroga dei termini per la presentazione delle istanze che, come è noto, è fissata al 28 febbraio.</w:t>
      </w:r>
    </w:p>
    <w:p w14:paraId="467C734E" w14:textId="27BFD016" w:rsidR="0041473A" w:rsidRDefault="00945FCE" w:rsidP="00346822">
      <w:pPr>
        <w:jc w:val="both"/>
        <w:rPr>
          <w:rFonts w:ascii="Arial Narrow" w:hAnsi="Arial Narrow"/>
        </w:rPr>
      </w:pPr>
      <w:r>
        <w:rPr>
          <w:rFonts w:ascii="Arial Narrow" w:hAnsi="Arial Narrow"/>
        </w:rPr>
        <w:t xml:space="preserve">Per quanto attiene alla proroga in servizio fino a 70 anni, </w:t>
      </w:r>
      <w:r w:rsidR="0041473A">
        <w:rPr>
          <w:rFonts w:ascii="Arial Narrow" w:hAnsi="Arial Narrow"/>
        </w:rPr>
        <w:t xml:space="preserve">la Uil Scuola </w:t>
      </w:r>
      <w:r>
        <w:rPr>
          <w:rFonts w:ascii="Arial Narrow" w:hAnsi="Arial Narrow"/>
        </w:rPr>
        <w:t xml:space="preserve">solleciterà un analogo chiarimento per comprendere gli intendimenti reali che hanno animato il legislatore nell’effettuare una scelta di chiaro stampo dirigista che, conseguentemente, </w:t>
      </w:r>
      <w:r w:rsidR="0041473A">
        <w:rPr>
          <w:rFonts w:ascii="Arial Narrow" w:hAnsi="Arial Narrow"/>
        </w:rPr>
        <w:t>creerà trattamenti sperequati con possibili derive clientelari.</w:t>
      </w:r>
    </w:p>
    <w:p w14:paraId="16D5A1D0" w14:textId="0D62C640" w:rsidR="00674287" w:rsidRPr="00674287" w:rsidRDefault="0041473A" w:rsidP="00346822">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La Segreteria nazionale</w:t>
      </w:r>
      <w:r w:rsidR="00945FCE">
        <w:rPr>
          <w:rFonts w:ascii="Arial Narrow" w:hAnsi="Arial Narrow"/>
        </w:rPr>
        <w:t xml:space="preserve">  </w:t>
      </w:r>
      <w:r w:rsidR="00674287">
        <w:rPr>
          <w:rFonts w:ascii="Arial Narrow" w:hAnsi="Arial Narrow"/>
        </w:rPr>
        <w:t xml:space="preserve"> </w:t>
      </w:r>
    </w:p>
    <w:p w14:paraId="4D62F89F" w14:textId="5D94A821" w:rsidR="007D546C" w:rsidRPr="00CA01CD" w:rsidRDefault="007D546C" w:rsidP="00346822">
      <w:pPr>
        <w:jc w:val="both"/>
        <w:rPr>
          <w:rFonts w:ascii="Arial Narrow" w:hAnsi="Arial Narrow"/>
        </w:rPr>
      </w:pPr>
    </w:p>
    <w:p w14:paraId="22DAA96B" w14:textId="2D620648" w:rsidR="00FA1581" w:rsidRPr="00346822" w:rsidRDefault="00FA1581" w:rsidP="00346822">
      <w:pPr>
        <w:ind w:left="360"/>
        <w:jc w:val="both"/>
        <w:rPr>
          <w:sz w:val="28"/>
          <w:szCs w:val="28"/>
        </w:rPr>
      </w:pPr>
    </w:p>
    <w:sectPr w:rsidR="00FA1581" w:rsidRPr="003468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8C5"/>
    <w:multiLevelType w:val="hybridMultilevel"/>
    <w:tmpl w:val="964EB7A4"/>
    <w:lvl w:ilvl="0" w:tplc="71AA2A9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2516C43"/>
    <w:multiLevelType w:val="hybridMultilevel"/>
    <w:tmpl w:val="2968D6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CB3BA7"/>
    <w:multiLevelType w:val="hybridMultilevel"/>
    <w:tmpl w:val="9ECEF03A"/>
    <w:lvl w:ilvl="0" w:tplc="FBB84440">
      <w:start w:val="1"/>
      <w:numFmt w:val="decimal"/>
      <w:lvlText w:val="%1)"/>
      <w:lvlJc w:val="left"/>
      <w:pPr>
        <w:ind w:left="1410" w:hanging="360"/>
      </w:pPr>
      <w:rPr>
        <w:rFonts w:hint="default"/>
      </w:rPr>
    </w:lvl>
    <w:lvl w:ilvl="1" w:tplc="04100019" w:tentative="1">
      <w:start w:val="1"/>
      <w:numFmt w:val="lowerLetter"/>
      <w:lvlText w:val="%2."/>
      <w:lvlJc w:val="left"/>
      <w:pPr>
        <w:ind w:left="2130" w:hanging="360"/>
      </w:pPr>
    </w:lvl>
    <w:lvl w:ilvl="2" w:tplc="0410001B" w:tentative="1">
      <w:start w:val="1"/>
      <w:numFmt w:val="lowerRoman"/>
      <w:lvlText w:val="%3."/>
      <w:lvlJc w:val="right"/>
      <w:pPr>
        <w:ind w:left="2850" w:hanging="180"/>
      </w:pPr>
    </w:lvl>
    <w:lvl w:ilvl="3" w:tplc="0410000F" w:tentative="1">
      <w:start w:val="1"/>
      <w:numFmt w:val="decimal"/>
      <w:lvlText w:val="%4."/>
      <w:lvlJc w:val="left"/>
      <w:pPr>
        <w:ind w:left="3570" w:hanging="360"/>
      </w:pPr>
    </w:lvl>
    <w:lvl w:ilvl="4" w:tplc="04100019" w:tentative="1">
      <w:start w:val="1"/>
      <w:numFmt w:val="lowerLetter"/>
      <w:lvlText w:val="%5."/>
      <w:lvlJc w:val="left"/>
      <w:pPr>
        <w:ind w:left="4290" w:hanging="360"/>
      </w:pPr>
    </w:lvl>
    <w:lvl w:ilvl="5" w:tplc="0410001B" w:tentative="1">
      <w:start w:val="1"/>
      <w:numFmt w:val="lowerRoman"/>
      <w:lvlText w:val="%6."/>
      <w:lvlJc w:val="right"/>
      <w:pPr>
        <w:ind w:left="5010" w:hanging="180"/>
      </w:pPr>
    </w:lvl>
    <w:lvl w:ilvl="6" w:tplc="0410000F" w:tentative="1">
      <w:start w:val="1"/>
      <w:numFmt w:val="decimal"/>
      <w:lvlText w:val="%7."/>
      <w:lvlJc w:val="left"/>
      <w:pPr>
        <w:ind w:left="5730" w:hanging="360"/>
      </w:pPr>
    </w:lvl>
    <w:lvl w:ilvl="7" w:tplc="04100019" w:tentative="1">
      <w:start w:val="1"/>
      <w:numFmt w:val="lowerLetter"/>
      <w:lvlText w:val="%8."/>
      <w:lvlJc w:val="left"/>
      <w:pPr>
        <w:ind w:left="6450" w:hanging="360"/>
      </w:pPr>
    </w:lvl>
    <w:lvl w:ilvl="8" w:tplc="0410001B" w:tentative="1">
      <w:start w:val="1"/>
      <w:numFmt w:val="lowerRoman"/>
      <w:lvlText w:val="%9."/>
      <w:lvlJc w:val="right"/>
      <w:pPr>
        <w:ind w:left="7170" w:hanging="180"/>
      </w:pPr>
    </w:lvl>
  </w:abstractNum>
  <w:abstractNum w:abstractNumId="3" w15:restartNumberingAfterBreak="0">
    <w:nsid w:val="490F7CDC"/>
    <w:multiLevelType w:val="hybridMultilevel"/>
    <w:tmpl w:val="CF16305E"/>
    <w:lvl w:ilvl="0" w:tplc="AC44428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534543CB"/>
    <w:multiLevelType w:val="hybridMultilevel"/>
    <w:tmpl w:val="7DF45A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81"/>
    <w:rsid w:val="00346822"/>
    <w:rsid w:val="0041473A"/>
    <w:rsid w:val="005D751B"/>
    <w:rsid w:val="00674287"/>
    <w:rsid w:val="00692EDC"/>
    <w:rsid w:val="006B0ECB"/>
    <w:rsid w:val="00734921"/>
    <w:rsid w:val="007D546C"/>
    <w:rsid w:val="007E6866"/>
    <w:rsid w:val="00806A37"/>
    <w:rsid w:val="0081380B"/>
    <w:rsid w:val="008336C3"/>
    <w:rsid w:val="00860282"/>
    <w:rsid w:val="009313F5"/>
    <w:rsid w:val="00945FCE"/>
    <w:rsid w:val="00A52314"/>
    <w:rsid w:val="00B64173"/>
    <w:rsid w:val="00CA01CD"/>
    <w:rsid w:val="00FA15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7EA1"/>
  <w15:chartTrackingRefBased/>
  <w15:docId w15:val="{3492E2F6-BECB-4C2F-B39C-DBFD190E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A15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A15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A158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A158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A158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A158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A158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A158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A158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A158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A158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A158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A158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A158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A158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A158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A158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A1581"/>
    <w:rPr>
      <w:rFonts w:eastAsiaTheme="majorEastAsia" w:cstheme="majorBidi"/>
      <w:color w:val="272727" w:themeColor="text1" w:themeTint="D8"/>
    </w:rPr>
  </w:style>
  <w:style w:type="paragraph" w:styleId="Titolo">
    <w:name w:val="Title"/>
    <w:basedOn w:val="Normale"/>
    <w:next w:val="Normale"/>
    <w:link w:val="TitoloCarattere"/>
    <w:uiPriority w:val="10"/>
    <w:qFormat/>
    <w:rsid w:val="00FA15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A158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A158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A158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A158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A1581"/>
    <w:rPr>
      <w:i/>
      <w:iCs/>
      <w:color w:val="404040" w:themeColor="text1" w:themeTint="BF"/>
    </w:rPr>
  </w:style>
  <w:style w:type="paragraph" w:styleId="Paragrafoelenco">
    <w:name w:val="List Paragraph"/>
    <w:basedOn w:val="Normale"/>
    <w:uiPriority w:val="34"/>
    <w:qFormat/>
    <w:rsid w:val="00FA1581"/>
    <w:pPr>
      <w:ind w:left="720"/>
      <w:contextualSpacing/>
    </w:pPr>
  </w:style>
  <w:style w:type="character" w:styleId="Enfasiintensa">
    <w:name w:val="Intense Emphasis"/>
    <w:basedOn w:val="Carpredefinitoparagrafo"/>
    <w:uiPriority w:val="21"/>
    <w:qFormat/>
    <w:rsid w:val="00FA1581"/>
    <w:rPr>
      <w:i/>
      <w:iCs/>
      <w:color w:val="2F5496" w:themeColor="accent1" w:themeShade="BF"/>
    </w:rPr>
  </w:style>
  <w:style w:type="paragraph" w:styleId="Citazioneintensa">
    <w:name w:val="Intense Quote"/>
    <w:basedOn w:val="Normale"/>
    <w:next w:val="Normale"/>
    <w:link w:val="CitazioneintensaCarattere"/>
    <w:uiPriority w:val="30"/>
    <w:qFormat/>
    <w:rsid w:val="00FA1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A1581"/>
    <w:rPr>
      <w:i/>
      <w:iCs/>
      <w:color w:val="2F5496" w:themeColor="accent1" w:themeShade="BF"/>
    </w:rPr>
  </w:style>
  <w:style w:type="character" w:styleId="Riferimentointenso">
    <w:name w:val="Intense Reference"/>
    <w:basedOn w:val="Carpredefinitoparagrafo"/>
    <w:uiPriority w:val="32"/>
    <w:qFormat/>
    <w:rsid w:val="00FA15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Frosinone2 Uilscuola</dc:creator>
  <cp:keywords/>
  <dc:description/>
  <cp:lastModifiedBy>Giancarlo</cp:lastModifiedBy>
  <cp:revision>2</cp:revision>
  <cp:lastPrinted>2025-02-22T08:33:00Z</cp:lastPrinted>
  <dcterms:created xsi:type="dcterms:W3CDTF">2025-02-22T16:02:00Z</dcterms:created>
  <dcterms:modified xsi:type="dcterms:W3CDTF">2025-02-22T16:02:00Z</dcterms:modified>
</cp:coreProperties>
</file>